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center"/>
        <w:rPr>
          <w:rFonts w:ascii="TimesNewRomanPSMT;Times New Roman" w:hAnsi="TimesNewRomanPSMT;Times New Roman" w:eastAsia="Times New Roman" w:cs="TimesNewRomanPSMT;Times New Roman"/>
          <w:b/>
          <w:bCs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b/>
          <w:bCs/>
          <w:color w:val="000000"/>
          <w:sz w:val="28"/>
          <w:szCs w:val="28"/>
          <w:lang w:eastAsia="zh-CN"/>
        </w:rPr>
        <w:t xml:space="preserve">Пресс-релиз 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center"/>
        <w:rPr>
          <w:rFonts w:ascii="TimesNewRomanPSMT;Times New Roman" w:hAnsi="TimesNewRomanPSMT;Times New Roman" w:eastAsia="Times New Roman" w:cs="TimesNewRomanPSMT;Times New Roman"/>
          <w:b/>
          <w:bCs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b/>
          <w:bCs/>
          <w:color w:val="000000"/>
          <w:sz w:val="28"/>
          <w:szCs w:val="28"/>
          <w:lang w:eastAsia="zh-CN"/>
        </w:rPr>
        <w:t>22–23 сентября 2026 года в Москве состоится Международный Форум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center"/>
        <w:rPr>
          <w:rFonts w:ascii="TimesNewRomanPSMT;Times New Roman" w:hAnsi="TimesNewRomanPSMT;Times New Roman" w:eastAsia="Times New Roman" w:cs="TimesNewRomanPSMT;Times New Roman"/>
          <w:b/>
          <w:bCs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b/>
          <w:bCs/>
          <w:color w:val="000000"/>
          <w:sz w:val="28"/>
          <w:szCs w:val="28"/>
          <w:lang w:eastAsia="zh-CN"/>
        </w:rPr>
        <w:t xml:space="preserve"> </w:t>
      </w:r>
      <w:r>
        <w:rPr>
          <w:rFonts w:eastAsia="Times New Roman" w:cs="TimesNewRomanPSMT;Times New Roman" w:ascii="TimesNewRomanPSMT;Times New Roman" w:hAnsi="TimesNewRomanPSMT;Times New Roman"/>
          <w:b/>
          <w:bCs/>
          <w:color w:val="000000"/>
          <w:sz w:val="28"/>
          <w:szCs w:val="28"/>
          <w:lang w:eastAsia="zh-CN"/>
        </w:rPr>
        <w:t xml:space="preserve">электронной коммерции и ритейла «Е-РИТЕЙЛ ФОРУМ» 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i/>
          <w:iCs/>
          <w:color w:val="000000"/>
          <w:sz w:val="28"/>
          <w:szCs w:val="28"/>
          <w:lang w:eastAsia="zh-CN"/>
        </w:rPr>
        <w:t>«Е-РИТЕЙЛ ФОРУМ» – специализированная деловая площадка, посвященная технологиям, цифровым решениям и инновациям, определяющим развитие современной розничной торговли. «Конкурентное преимущество компаний сегодня определяет уже не количество внедренных технологий, а способность выбрать действительно эффективные решения и интегрировать их в единую систему управления бизнесом. Именно этой задаче посвящен                  Е-Ритейл Форум. Мы собираем на одной площадке лучшие отраслевые практики, успешные кейсы и технологические решения, которые уже доказали свою эффективность и помогают бизнесу повышать операционную эффективность, улучшать клиентский опыт и открывать новые возможности для роста»</w:t>
      </w: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 xml:space="preserve">, – председатель правления Российской Ассоциации экспертов рынка ритейла </w:t>
      </w:r>
      <w:r>
        <w:rPr>
          <w:rFonts w:eastAsia="Times New Roman" w:cs="TimesNewRomanPSMT;Times New Roman" w:ascii="TimesNewRomanPSMT;Times New Roman" w:hAnsi="TimesNewRomanPSMT;Times New Roman"/>
          <w:b/>
          <w:bCs/>
          <w:color w:val="000000"/>
          <w:sz w:val="28"/>
          <w:szCs w:val="28"/>
          <w:lang w:eastAsia="zh-CN"/>
        </w:rPr>
        <w:t>Андрей Карпов</w:t>
      </w: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 xml:space="preserve">. 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>За два дня работы Форум объединит более 300 спикеров, свыше 200 компаний ритейла и маркетплейсов, более 100 экспонентов, а также                          IT-директоров и технических специалистов, директоров по электронной коммерции, представителей финансового сектора и платежной индустрии, собственников малого и среднего бизнеса и селлеров маркетплейсов.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 xml:space="preserve">Среди участников форума – крупнейшие компании российского рынка: Х5, Магнит, Лента, Азбука Вкуса, ВкусВилл, Детский мир, Лемана ПРО, Hoff, DNS, Яндекс, Wildberries &amp; Russ, Ozon, Lamoda, М.Видео, Спортмастер, Inventive Retail Group, Винлаб, СДЭК, Почта России, Dalli, FM Logistic, Купер, Альфа-Банк и другие. 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>Деловая программа Форума объединит более 50 мероприятий, посвященных наиболее актуальным вопросам развития современного ритейла. Она сформирована с учетом ключевых запросов рынка и ориентирована на практические решения, которые уже сегодня помогают бизнесу развиваться. В центре внимания – эффективность современных IT решений, покупательский опыт, платформенная экономика, ИИ агенты, стратегии роста селлеров на маркетплейсах, роботизация, логистика, инструменты для развития малого бизнеса, инфлюенс-маркетинг и другие вопросы, которые сегодня находятся в центре внимания профессионального сообщества.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 xml:space="preserve">Важной частью Форума станет выставочная экспозиция. Здесь участники </w:t>
      </w: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>см</w:t>
      </w: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>огут познакомиться с новейшими разработками рынка, протестировать продукты и сервисы, напрямую пообщаться с разработчиками и найти новые возможности для развития бизнеса. Дополнят экспозицию специальные форматы взаимодействия, которые позволят провести серию деловых встреч, установить новые партнерские связи, представить инновационные решения крупнейшим игрокам рынка и обсудить перспективы реализации совместных проектов.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>Традиционно в рамках Форума пройдет ПРЕМИЯ Е-РИТЕЙЛ, отмечающая выдающиеся достижения в сфере электронной коммерции и признающая лучших представителей электронной торговли, ритейла и маркетплейсов за инновационные решения и вклад в развитие отрасли.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 xml:space="preserve">Организаторами форума выступают Министерство промышленности и торговли Российской Федерации и Российская Ассоциация экспертов рынка ритейла. 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b/>
          <w:bCs/>
          <w:color w:val="000000"/>
          <w:sz w:val="28"/>
          <w:szCs w:val="28"/>
          <w:lang w:eastAsia="zh-CN"/>
        </w:rPr>
        <w:t>РЕГИСТРАЦИЯ ДОСТУПНА НА САЙТЕ: FORUM-ERETAIL.RU.</w:t>
      </w: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 xml:space="preserve"> Дирекция Форума: info@retailevent.ru, +7 (495) 323-71-07. 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  <w:t>Пресс-служба Форума: press@retailevent.org</w:t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sz w:val="28"/>
          <w:szCs w:val="28"/>
          <w:lang w:eastAsia="zh-CN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before="0" w:after="0"/>
        <w:ind w:firstLine="709" w:right="0"/>
        <w:jc w:val="both"/>
        <w:rPr/>
      </w:pPr>
      <w:r>
        <w:rPr/>
      </w:r>
    </w:p>
    <w:p>
      <w:pPr>
        <w:pStyle w:val="Normal"/>
        <w:tabs>
          <w:tab w:val="clear" w:pos="708"/>
          <w:tab w:val="left" w:pos="0" w:leader="none"/>
          <w:tab w:val="center" w:pos="4677" w:leader="none"/>
          <w:tab w:val="right" w:pos="9355" w:leader="none"/>
        </w:tabs>
        <w:spacing w:lineRule="auto" w:line="276" w:before="0" w:after="200"/>
        <w:ind w:firstLine="709" w:right="0"/>
        <w:jc w:val="both"/>
        <w:rPr>
          <w:rFonts w:ascii="TimesNewRomanPSMT;Times New Roman" w:hAnsi="TimesNewRomanPSMT;Times New Roman" w:eastAsia="Times New Roman" w:cs="TimesNewRomanPSMT;Times New Roman"/>
          <w:color w:val="000000"/>
          <w:kern w:val="0"/>
          <w:sz w:val="28"/>
          <w:szCs w:val="28"/>
          <w:lang w:val="ru-RU" w:eastAsia="zh-CN" w:bidi="ar-SA"/>
        </w:rPr>
      </w:pPr>
      <w:r>
        <w:rPr>
          <w:rFonts w:eastAsia="Times New Roman" w:cs="TimesNewRomanPSMT;Times New Roman" w:ascii="TimesNewRomanPSMT;Times New Roman" w:hAnsi="TimesNewRomanPSMT;Times New Roman"/>
          <w:color w:val="000000"/>
          <w:kern w:val="0"/>
          <w:sz w:val="28"/>
          <w:szCs w:val="28"/>
          <w:lang w:val="ru-RU" w:eastAsia="zh-CN" w:bidi="ar-SA"/>
        </w:rPr>
      </w:r>
    </w:p>
    <w:sectPr>
      <w:type w:val="nextPage"/>
      <w:pgSz w:w="11906" w:h="16838"/>
      <w:pgMar w:left="1701" w:right="56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Liberation Sans" w:cs="Liberation Sans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Liberation Sans" w:hAnsi="Liberation Sans" w:eastAsia="Liberation Sans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"/>
        <a:ea typeface="Liberation Sans" pitchFamily="0" charset="1"/>
        <a:cs typeface="Liberation Sans" pitchFamily="0" charset="1"/>
      </a:majorFont>
      <a:minorFont>
        <a:latin typeface="Liberation Sans" pitchFamily="0" charset="1"/>
        <a:ea typeface="Liberation Sans" pitchFamily="0" charset="1"/>
        <a:cs typeface="Liberation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LibreOffice/25.2.6.2$Linux_X86_64 LibreOffice_project/520$Build-2</Application>
  <AppVersion>15.0000</AppVersion>
  <Pages>2</Pages>
  <Words>373</Words>
  <Characters>2798</Characters>
  <CharactersWithSpaces>3211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2026-08-04T09:41:32Z</cp:lastPrinted>
  <dcterms:modified xsi:type="dcterms:W3CDTF">2026-08-07T15:40:13Z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